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F3506A" w:rsidRPr="00011751" w:rsidRDefault="00F3506A">
      <w:pPr>
        <w:rPr>
          <w:b/>
        </w:rPr>
      </w:pPr>
    </w:p>
    <w:p w14:paraId="00000003" w14:textId="77777777" w:rsidR="00F3506A" w:rsidRPr="00011751" w:rsidRDefault="00F3506A" w:rsidP="00BE25AB">
      <w:pPr>
        <w:ind w:left="0" w:firstLine="0"/>
        <w:rPr>
          <w:b/>
        </w:rPr>
      </w:pPr>
    </w:p>
    <w:p w14:paraId="00000004" w14:textId="68FC0852" w:rsidR="00F3506A" w:rsidRPr="00011751" w:rsidRDefault="00375524" w:rsidP="00011751">
      <w:pPr>
        <w:jc w:val="center"/>
        <w:rPr>
          <w:b/>
        </w:rPr>
      </w:pPr>
      <w:r w:rsidRPr="00011751">
        <w:rPr>
          <w:b/>
        </w:rPr>
        <w:t xml:space="preserve">Comparing and Contrasting </w:t>
      </w:r>
      <w:r w:rsidR="00011751" w:rsidRPr="00011751">
        <w:rPr>
          <w:b/>
        </w:rPr>
        <w:t>t</w:t>
      </w:r>
      <w:r w:rsidRPr="00011751">
        <w:rPr>
          <w:b/>
        </w:rPr>
        <w:t xml:space="preserve">he Korean Cinderella with </w:t>
      </w:r>
      <w:r w:rsidR="00011751" w:rsidRPr="00011751">
        <w:rPr>
          <w:b/>
        </w:rPr>
        <w:t>t</w:t>
      </w:r>
      <w:r w:rsidRPr="00011751">
        <w:rPr>
          <w:b/>
        </w:rPr>
        <w:t>he Irish Cinderella</w:t>
      </w:r>
    </w:p>
    <w:p w14:paraId="00000005" w14:textId="77777777" w:rsidR="00F3506A" w:rsidRPr="00011751" w:rsidRDefault="00F3506A" w:rsidP="00011751">
      <w:pPr>
        <w:jc w:val="center"/>
      </w:pPr>
    </w:p>
    <w:p w14:paraId="00000006" w14:textId="77777777" w:rsidR="00F3506A" w:rsidRPr="00011751" w:rsidRDefault="00F3506A" w:rsidP="00011751">
      <w:pPr>
        <w:jc w:val="center"/>
      </w:pPr>
    </w:p>
    <w:p w14:paraId="00000007" w14:textId="77777777" w:rsidR="00F3506A" w:rsidRPr="00011751" w:rsidRDefault="00F3506A" w:rsidP="00011751">
      <w:pPr>
        <w:jc w:val="center"/>
        <w:rPr>
          <w:b/>
        </w:rPr>
      </w:pPr>
    </w:p>
    <w:p w14:paraId="00000008" w14:textId="77777777" w:rsidR="00F3506A" w:rsidRPr="00011751" w:rsidRDefault="00F3506A" w:rsidP="00011751">
      <w:pPr>
        <w:jc w:val="center"/>
        <w:rPr>
          <w:b/>
        </w:rPr>
      </w:pPr>
    </w:p>
    <w:p w14:paraId="00000009" w14:textId="77777777" w:rsidR="00F3506A" w:rsidRPr="00011751" w:rsidRDefault="00F3506A" w:rsidP="00011751">
      <w:pPr>
        <w:jc w:val="center"/>
        <w:rPr>
          <w:b/>
        </w:rPr>
      </w:pPr>
    </w:p>
    <w:p w14:paraId="0000000D" w14:textId="77777777" w:rsidR="00F3506A" w:rsidRPr="00011751" w:rsidRDefault="00F3506A" w:rsidP="00BE25AB">
      <w:pPr>
        <w:ind w:left="0" w:firstLine="0"/>
        <w:rPr>
          <w:b/>
        </w:rPr>
      </w:pPr>
    </w:p>
    <w:p w14:paraId="0000000E" w14:textId="77777777" w:rsidR="00F3506A" w:rsidRPr="00011751" w:rsidRDefault="00F3506A" w:rsidP="00011751">
      <w:pPr>
        <w:jc w:val="center"/>
        <w:rPr>
          <w:b/>
        </w:rPr>
      </w:pPr>
    </w:p>
    <w:p w14:paraId="0000000F" w14:textId="77777777" w:rsidR="00F3506A" w:rsidRPr="00011751" w:rsidRDefault="00375524" w:rsidP="00011751">
      <w:pPr>
        <w:jc w:val="center"/>
      </w:pPr>
      <w:r w:rsidRPr="00011751">
        <w:t>Name</w:t>
      </w:r>
    </w:p>
    <w:p w14:paraId="00000010" w14:textId="77777777" w:rsidR="00F3506A" w:rsidRPr="00011751" w:rsidRDefault="00375524" w:rsidP="00011751">
      <w:pPr>
        <w:jc w:val="center"/>
      </w:pPr>
      <w:r w:rsidRPr="00011751">
        <w:t>Institution of Affiliation</w:t>
      </w:r>
    </w:p>
    <w:p w14:paraId="00000011" w14:textId="77777777" w:rsidR="00F3506A" w:rsidRPr="00011751" w:rsidRDefault="00375524" w:rsidP="00011751">
      <w:pPr>
        <w:jc w:val="center"/>
      </w:pPr>
      <w:r w:rsidRPr="00011751">
        <w:t>Professor’s Name</w:t>
      </w:r>
    </w:p>
    <w:p w14:paraId="00000012" w14:textId="77777777" w:rsidR="00F3506A" w:rsidRPr="00011751" w:rsidRDefault="00375524" w:rsidP="00011751">
      <w:pPr>
        <w:jc w:val="center"/>
      </w:pPr>
      <w:r w:rsidRPr="00011751">
        <w:t>Course Details</w:t>
      </w:r>
    </w:p>
    <w:p w14:paraId="00000013" w14:textId="77777777" w:rsidR="00F3506A" w:rsidRPr="00011751" w:rsidRDefault="00375524" w:rsidP="00011751">
      <w:pPr>
        <w:jc w:val="center"/>
      </w:pPr>
      <w:r w:rsidRPr="00011751">
        <w:t>Date</w:t>
      </w:r>
    </w:p>
    <w:p w14:paraId="00000014" w14:textId="77777777" w:rsidR="00F3506A" w:rsidRPr="00011751" w:rsidRDefault="00F3506A" w:rsidP="00011751">
      <w:pPr>
        <w:jc w:val="center"/>
        <w:rPr>
          <w:b/>
        </w:rPr>
      </w:pPr>
    </w:p>
    <w:p w14:paraId="00000015" w14:textId="77777777" w:rsidR="00F3506A" w:rsidRPr="00011751" w:rsidRDefault="00F3506A">
      <w:pPr>
        <w:rPr>
          <w:b/>
        </w:rPr>
      </w:pPr>
    </w:p>
    <w:p w14:paraId="105F40E0" w14:textId="77777777" w:rsidR="00011751" w:rsidRPr="00011751" w:rsidRDefault="00011751">
      <w:pPr>
        <w:rPr>
          <w:b/>
        </w:rPr>
      </w:pPr>
    </w:p>
    <w:p w14:paraId="481FF9B8" w14:textId="77777777" w:rsidR="00011751" w:rsidRPr="00011751" w:rsidRDefault="00011751">
      <w:pPr>
        <w:rPr>
          <w:b/>
        </w:rPr>
      </w:pPr>
    </w:p>
    <w:p w14:paraId="7A6C3826" w14:textId="77777777" w:rsidR="00011751" w:rsidRPr="00011751" w:rsidRDefault="00011751">
      <w:pPr>
        <w:rPr>
          <w:b/>
        </w:rPr>
      </w:pPr>
    </w:p>
    <w:p w14:paraId="04BBD33B" w14:textId="77777777" w:rsidR="00011751" w:rsidRPr="00011751" w:rsidRDefault="00011751">
      <w:pPr>
        <w:rPr>
          <w:b/>
        </w:rPr>
      </w:pPr>
    </w:p>
    <w:p w14:paraId="42AEDD09" w14:textId="77777777" w:rsidR="00011751" w:rsidRDefault="00011751" w:rsidP="00BE25AB">
      <w:pPr>
        <w:ind w:left="0" w:firstLine="0"/>
        <w:rPr>
          <w:b/>
        </w:rPr>
      </w:pPr>
    </w:p>
    <w:p w14:paraId="39F0CB5A" w14:textId="77777777" w:rsidR="00BE25AB" w:rsidRDefault="00BE25AB" w:rsidP="00BE25AB">
      <w:pPr>
        <w:ind w:left="0" w:firstLine="0"/>
        <w:rPr>
          <w:b/>
        </w:rPr>
      </w:pPr>
    </w:p>
    <w:p w14:paraId="00000016" w14:textId="75AE4743" w:rsidR="00F3506A" w:rsidRPr="00011751" w:rsidRDefault="00375524" w:rsidP="00BE25AB">
      <w:pPr>
        <w:ind w:left="0" w:firstLine="0"/>
        <w:jc w:val="center"/>
        <w:rPr>
          <w:b/>
        </w:rPr>
      </w:pPr>
      <w:r w:rsidRPr="00011751">
        <w:rPr>
          <w:b/>
        </w:rPr>
        <w:lastRenderedPageBreak/>
        <w:t xml:space="preserve">Comparing and Contrasting </w:t>
      </w:r>
      <w:r w:rsidR="00011751" w:rsidRPr="00011751">
        <w:rPr>
          <w:b/>
        </w:rPr>
        <w:t>t</w:t>
      </w:r>
      <w:r w:rsidRPr="00011751">
        <w:rPr>
          <w:b/>
        </w:rPr>
        <w:t xml:space="preserve">he Korean with </w:t>
      </w:r>
      <w:r w:rsidR="00011751" w:rsidRPr="00011751">
        <w:rPr>
          <w:b/>
        </w:rPr>
        <w:t>t</w:t>
      </w:r>
      <w:r w:rsidRPr="00011751">
        <w:rPr>
          <w:b/>
        </w:rPr>
        <w:t>he Irish Cinderella Fairy Tales</w:t>
      </w:r>
    </w:p>
    <w:p w14:paraId="00000017" w14:textId="77777777" w:rsidR="00F3506A" w:rsidRPr="00011751" w:rsidRDefault="00375524" w:rsidP="00011751">
      <w:pPr>
        <w:ind w:left="284" w:firstLine="720"/>
      </w:pPr>
      <w:r w:rsidRPr="00011751">
        <w:t>The Cinderella character is typical in many cultures. Interestingly, there are more than 900 stories written about the same character Cinderella. However, the original Cinderella version of the story is Chinese and has its origins in the 19th century. While different cultural groups have written their versions of Cinderella, they all have striking differences and similarities, as evident below.</w:t>
      </w:r>
    </w:p>
    <w:p w14:paraId="00000019" w14:textId="15E374C1" w:rsidR="00F3506A" w:rsidRPr="00011751" w:rsidRDefault="00375524" w:rsidP="00BE25AB">
      <w:pPr>
        <w:ind w:left="0" w:firstLine="0"/>
        <w:jc w:val="center"/>
      </w:pPr>
      <w:r w:rsidRPr="00011751">
        <w:rPr>
          <w:b/>
        </w:rPr>
        <w:t xml:space="preserve">Similarities </w:t>
      </w:r>
      <w:r w:rsidR="00BE25AB" w:rsidRPr="00011751">
        <w:rPr>
          <w:b/>
        </w:rPr>
        <w:t>between</w:t>
      </w:r>
      <w:r w:rsidRPr="00011751">
        <w:rPr>
          <w:b/>
        </w:rPr>
        <w:t xml:space="preserve"> </w:t>
      </w:r>
      <w:r w:rsidR="00011751" w:rsidRPr="00011751">
        <w:rPr>
          <w:b/>
        </w:rPr>
        <w:t>t</w:t>
      </w:r>
      <w:r w:rsidRPr="00011751">
        <w:rPr>
          <w:b/>
        </w:rPr>
        <w:t xml:space="preserve">he Korean Cinderella and </w:t>
      </w:r>
      <w:r w:rsidR="00011751" w:rsidRPr="00011751">
        <w:rPr>
          <w:b/>
        </w:rPr>
        <w:t>t</w:t>
      </w:r>
      <w:r w:rsidRPr="00011751">
        <w:rPr>
          <w:b/>
        </w:rPr>
        <w:t>he Irish Cinderella</w:t>
      </w:r>
    </w:p>
    <w:p w14:paraId="62E87FF8" w14:textId="77777777" w:rsidR="00011751" w:rsidRDefault="00375524" w:rsidP="00011751">
      <w:pPr>
        <w:ind w:left="284" w:firstLine="720"/>
      </w:pPr>
      <w:r w:rsidRPr="00011751">
        <w:t xml:space="preserve">Both main characters in the stories have wicked relatives revealing how the people who should be close to us can be so cruel that we wish we never had them. Pear Blossom in Korean Cinderella has a wicked stepmother </w:t>
      </w:r>
      <w:proofErr w:type="spellStart"/>
      <w:r w:rsidRPr="00011751">
        <w:t>Omoni</w:t>
      </w:r>
      <w:proofErr w:type="spellEnd"/>
      <w:r w:rsidRPr="00011751">
        <w:t xml:space="preserve"> and a wicked step-sister Peony (Wan, 2006). Likewise, Trembling has two evil sisters Fair and Brown, who treat her wickedly.</w:t>
      </w:r>
    </w:p>
    <w:p w14:paraId="0000001C" w14:textId="66A4FF71" w:rsidR="00F3506A" w:rsidRPr="00011751" w:rsidRDefault="00375524" w:rsidP="00011751">
      <w:pPr>
        <w:ind w:left="284" w:firstLine="720"/>
      </w:pPr>
      <w:r w:rsidRPr="00011751">
        <w:t xml:space="preserve">In both stories, animals are magical and offer help to their friends. Trembling has a magic </w:t>
      </w:r>
      <w:proofErr w:type="spellStart"/>
      <w:r w:rsidRPr="00011751">
        <w:t>henwife</w:t>
      </w:r>
      <w:proofErr w:type="spellEnd"/>
      <w:r w:rsidRPr="00011751">
        <w:t xml:space="preserve"> that helps her prepare food and dresses her while Pear Blossom meets a kind enchanted frog that seals the water container with a hole to enable Pear Blossom to fill it with water as </w:t>
      </w:r>
      <w:proofErr w:type="spellStart"/>
      <w:r w:rsidRPr="00011751">
        <w:t>Omonyi</w:t>
      </w:r>
      <w:proofErr w:type="spellEnd"/>
      <w:r w:rsidRPr="00011751">
        <w:t xml:space="preserve"> had requested.</w:t>
      </w:r>
    </w:p>
    <w:p w14:paraId="0000001E" w14:textId="77777777" w:rsidR="00F3506A" w:rsidRPr="00011751" w:rsidRDefault="00375524" w:rsidP="00011751">
      <w:pPr>
        <w:ind w:left="284" w:firstLine="720"/>
      </w:pPr>
      <w:r w:rsidRPr="00011751">
        <w:t>In both stories, the sandals are significant in helping the main characters find their better halves. For instance, in the Korean Cinderella, the Magistrate’s handyman fetches him Pear Blossom’s sandal, which he uses to trace her and finally marries her. In Irish Cinderella, the prince uses Tremble’s sandal to trace her, after which she marries her (Meister, 2016).</w:t>
      </w:r>
    </w:p>
    <w:p w14:paraId="00000020" w14:textId="3DA23A61" w:rsidR="00F3506A" w:rsidRPr="00011751" w:rsidRDefault="00375524" w:rsidP="00011751">
      <w:pPr>
        <w:ind w:left="284" w:firstLine="720"/>
      </w:pPr>
      <w:r w:rsidRPr="00011751">
        <w:t xml:space="preserve">In both stories, the wicked relatives are unhappy with the luck of their relatives. For instance, </w:t>
      </w:r>
      <w:proofErr w:type="spellStart"/>
      <w:r w:rsidRPr="00011751">
        <w:t>Omoni</w:t>
      </w:r>
      <w:proofErr w:type="spellEnd"/>
      <w:r w:rsidRPr="00011751">
        <w:t xml:space="preserve"> is displeased when the Magistrate vows to marry Pearl Blossom. She suggests that her daughter Peony is twice better than Pearl and has both shoes, which signify that the Magistrate would be twice as lucky if he marries Peony</w:t>
      </w:r>
      <w:r w:rsidR="00011751" w:rsidRPr="00011751">
        <w:t xml:space="preserve"> </w:t>
      </w:r>
      <w:r w:rsidRPr="00011751">
        <w:t xml:space="preserve">(Wan, 2006). Similarly, Fairy </w:t>
      </w:r>
      <w:r w:rsidRPr="00011751">
        <w:lastRenderedPageBreak/>
        <w:t xml:space="preserve">does not give up on Irish Cinderella even after the King of </w:t>
      </w:r>
      <w:proofErr w:type="spellStart"/>
      <w:r w:rsidRPr="00011751">
        <w:t>Omanya</w:t>
      </w:r>
      <w:proofErr w:type="spellEnd"/>
      <w:r w:rsidRPr="00011751">
        <w:t xml:space="preserve"> marries Tremble, her sister. This dissatisfaction drives her to push her sister into the waters, where a whale swallows her.</w:t>
      </w:r>
    </w:p>
    <w:p w14:paraId="00000022" w14:textId="77777777" w:rsidR="00F3506A" w:rsidRPr="00011751" w:rsidRDefault="00375524" w:rsidP="00011751">
      <w:pPr>
        <w:ind w:left="284" w:firstLine="720"/>
      </w:pPr>
      <w:r w:rsidRPr="00011751">
        <w:t xml:space="preserve">Both stories have happy endings. The main characters end up happily married away from their oppressors. The characters and their loved ones do not hurt their oppressors; instead, they leave them with peace. As much as Tremble’s father allows the King of </w:t>
      </w:r>
      <w:proofErr w:type="spellStart"/>
      <w:r w:rsidRPr="00011751">
        <w:t>Omanya</w:t>
      </w:r>
      <w:proofErr w:type="spellEnd"/>
      <w:r w:rsidRPr="00011751">
        <w:t xml:space="preserve"> to kill Fairy for her wickedness in the Irish Cinderella, the King spares her peacefully. In the Korean Cinderella, The Magistrate does not harm Peony and </w:t>
      </w:r>
      <w:proofErr w:type="spellStart"/>
      <w:r w:rsidRPr="00011751">
        <w:t>Omoni</w:t>
      </w:r>
      <w:proofErr w:type="spellEnd"/>
      <w:r w:rsidRPr="00011751">
        <w:t xml:space="preserve"> despite </w:t>
      </w:r>
      <w:proofErr w:type="spellStart"/>
      <w:r w:rsidRPr="00011751">
        <w:t>realising</w:t>
      </w:r>
      <w:proofErr w:type="spellEnd"/>
      <w:r w:rsidRPr="00011751">
        <w:t xml:space="preserve"> that they hated Pearl Blossom.</w:t>
      </w:r>
    </w:p>
    <w:p w14:paraId="00000024" w14:textId="50977832" w:rsidR="00F3506A" w:rsidRPr="00011751" w:rsidRDefault="00375524" w:rsidP="00BE25AB">
      <w:pPr>
        <w:ind w:left="0" w:firstLine="0"/>
        <w:jc w:val="center"/>
        <w:rPr>
          <w:b/>
        </w:rPr>
      </w:pPr>
      <w:r w:rsidRPr="00011751">
        <w:rPr>
          <w:b/>
        </w:rPr>
        <w:t xml:space="preserve">Differences </w:t>
      </w:r>
      <w:r w:rsidR="00BE25AB" w:rsidRPr="00011751">
        <w:rPr>
          <w:b/>
        </w:rPr>
        <w:t>between</w:t>
      </w:r>
      <w:r w:rsidRPr="00011751">
        <w:rPr>
          <w:b/>
        </w:rPr>
        <w:t xml:space="preserve"> </w:t>
      </w:r>
      <w:r w:rsidR="00011751" w:rsidRPr="00011751">
        <w:rPr>
          <w:b/>
        </w:rPr>
        <w:t>t</w:t>
      </w:r>
      <w:r w:rsidRPr="00011751">
        <w:rPr>
          <w:b/>
        </w:rPr>
        <w:t xml:space="preserve">he Korean Cinderella and </w:t>
      </w:r>
      <w:r w:rsidR="00011751" w:rsidRPr="00011751">
        <w:rPr>
          <w:b/>
        </w:rPr>
        <w:t>t</w:t>
      </w:r>
      <w:r w:rsidRPr="00011751">
        <w:rPr>
          <w:b/>
        </w:rPr>
        <w:t>he Irish Cinderella</w:t>
      </w:r>
    </w:p>
    <w:p w14:paraId="69D16D64" w14:textId="77777777" w:rsidR="00011751" w:rsidRDefault="00375524" w:rsidP="00011751">
      <w:pPr>
        <w:ind w:left="284" w:firstLine="720"/>
      </w:pPr>
      <w:r w:rsidRPr="00011751">
        <w:t xml:space="preserve">The Korean Cinderella depicts Koreans as religious people. For instance, the </w:t>
      </w:r>
      <w:proofErr w:type="spellStart"/>
      <w:r w:rsidRPr="00011751">
        <w:t>Tachong</w:t>
      </w:r>
      <w:proofErr w:type="spellEnd"/>
      <w:r w:rsidRPr="00011751">
        <w:t xml:space="preserve">, the Korean Temples’ paint patterns, </w:t>
      </w:r>
      <w:proofErr w:type="spellStart"/>
      <w:r w:rsidRPr="00011751">
        <w:t>symbolises</w:t>
      </w:r>
      <w:proofErr w:type="spellEnd"/>
      <w:r w:rsidRPr="00011751">
        <w:t xml:space="preserve"> protection, good luck, and reincarnation and appear throughout the story. On the other hand, the Irish culture is more traditional. Pearl Blossom often asks for help from the trees, which communicates through their leaves, and the results manifest in different animals. The magical frog and the sparrows which help Pearl Blossom gather the rise are examples of magical animals that Irish people believe in.</w:t>
      </w:r>
    </w:p>
    <w:p w14:paraId="00000029" w14:textId="2676F410" w:rsidR="00F3506A" w:rsidRPr="00011751" w:rsidRDefault="00375524" w:rsidP="00011751">
      <w:pPr>
        <w:ind w:left="284" w:firstLine="720"/>
      </w:pPr>
      <w:r w:rsidRPr="00011751">
        <w:t xml:space="preserve">The Irish culture has a kingship system of governance. There are several kings; the King of </w:t>
      </w:r>
      <w:proofErr w:type="spellStart"/>
      <w:r w:rsidRPr="00011751">
        <w:t>Omanya</w:t>
      </w:r>
      <w:proofErr w:type="spellEnd"/>
      <w:r w:rsidRPr="00011751">
        <w:t xml:space="preserve">, the King of </w:t>
      </w:r>
      <w:proofErr w:type="spellStart"/>
      <w:r w:rsidRPr="00011751">
        <w:t>Lochlin</w:t>
      </w:r>
      <w:proofErr w:type="spellEnd"/>
      <w:r w:rsidRPr="00011751">
        <w:t xml:space="preserve">, the King of Spain, the King of </w:t>
      </w:r>
      <w:proofErr w:type="spellStart"/>
      <w:r w:rsidRPr="00011751">
        <w:t>Nyerfoi</w:t>
      </w:r>
      <w:proofErr w:type="spellEnd"/>
      <w:r w:rsidRPr="00011751">
        <w:t xml:space="preserve"> and the King of Greece (Meister, 2016). On the contrary, Korean culture has a more modern system of governance. There is a magistrate who reinforces different laws and arrests lawbreakers. Pearl Blossom freaks out when Peony threatens her that the Magistrate and crew will arrest her for stealing.</w:t>
      </w:r>
    </w:p>
    <w:p w14:paraId="0000002A" w14:textId="77777777" w:rsidR="00F3506A" w:rsidRPr="00011751" w:rsidRDefault="00375524" w:rsidP="00011751">
      <w:pPr>
        <w:ind w:left="284" w:firstLine="720"/>
      </w:pPr>
      <w:r w:rsidRPr="00011751">
        <w:lastRenderedPageBreak/>
        <w:t>While different cultures have versions of the Cinderella fairytale stories, the Irish and Korean Cinderella lessons are Love as a reward for endurance and regrets for revenge (Wan, 2006). The stories also express the cultural leadership structures and the belief of these communities in some forms of superpowers.</w:t>
      </w:r>
    </w:p>
    <w:p w14:paraId="4054C03A" w14:textId="1C7000B9" w:rsidR="00011751" w:rsidRDefault="00011751" w:rsidP="00BE25AB">
      <w:pPr>
        <w:ind w:left="284" w:firstLine="720"/>
      </w:pPr>
    </w:p>
    <w:p w14:paraId="0FD8796D" w14:textId="77777777" w:rsidR="00BE25AB" w:rsidRDefault="00BE25AB" w:rsidP="00BE25AB">
      <w:pPr>
        <w:ind w:left="284" w:firstLine="720"/>
      </w:pPr>
    </w:p>
    <w:p w14:paraId="7EB6F142" w14:textId="77777777" w:rsidR="00BE25AB" w:rsidRDefault="00BE25AB" w:rsidP="00BE25AB">
      <w:pPr>
        <w:ind w:left="284" w:firstLine="720"/>
      </w:pPr>
    </w:p>
    <w:p w14:paraId="4B5266B0" w14:textId="77777777" w:rsidR="00BE25AB" w:rsidRDefault="00BE25AB" w:rsidP="00BE25AB">
      <w:pPr>
        <w:ind w:left="284" w:firstLine="720"/>
      </w:pPr>
    </w:p>
    <w:p w14:paraId="333A5590" w14:textId="77777777" w:rsidR="00BE25AB" w:rsidRDefault="00BE25AB" w:rsidP="00BE25AB">
      <w:pPr>
        <w:ind w:left="284" w:firstLine="720"/>
      </w:pPr>
    </w:p>
    <w:p w14:paraId="5FF1572B" w14:textId="77777777" w:rsidR="00BE25AB" w:rsidRDefault="00BE25AB" w:rsidP="00BE25AB">
      <w:pPr>
        <w:ind w:left="284" w:firstLine="720"/>
      </w:pPr>
    </w:p>
    <w:p w14:paraId="48A9EF00" w14:textId="77777777" w:rsidR="00BE25AB" w:rsidRDefault="00BE25AB" w:rsidP="00BE25AB">
      <w:pPr>
        <w:ind w:left="284" w:firstLine="720"/>
      </w:pPr>
    </w:p>
    <w:p w14:paraId="3A42BFCC" w14:textId="77777777" w:rsidR="00BE25AB" w:rsidRDefault="00BE25AB" w:rsidP="00BE25AB">
      <w:pPr>
        <w:ind w:left="284" w:firstLine="720"/>
      </w:pPr>
    </w:p>
    <w:p w14:paraId="2DC4C50F" w14:textId="77777777" w:rsidR="00BE25AB" w:rsidRDefault="00BE25AB" w:rsidP="00BE25AB">
      <w:pPr>
        <w:ind w:left="284" w:firstLine="720"/>
      </w:pPr>
    </w:p>
    <w:p w14:paraId="70C8A304" w14:textId="77777777" w:rsidR="00BE25AB" w:rsidRDefault="00BE25AB" w:rsidP="00BE25AB">
      <w:pPr>
        <w:ind w:left="284" w:firstLine="720"/>
      </w:pPr>
    </w:p>
    <w:p w14:paraId="5C22D719" w14:textId="77777777" w:rsidR="00BE25AB" w:rsidRDefault="00BE25AB" w:rsidP="00BE25AB">
      <w:pPr>
        <w:ind w:left="284" w:firstLine="720"/>
      </w:pPr>
    </w:p>
    <w:p w14:paraId="3FA2C3A8" w14:textId="77777777" w:rsidR="00BE25AB" w:rsidRDefault="00BE25AB" w:rsidP="00BE25AB">
      <w:pPr>
        <w:ind w:left="284" w:firstLine="720"/>
      </w:pPr>
    </w:p>
    <w:p w14:paraId="6238DB3F" w14:textId="77777777" w:rsidR="00BE25AB" w:rsidRDefault="00BE25AB" w:rsidP="00BE25AB">
      <w:pPr>
        <w:ind w:left="284" w:firstLine="720"/>
      </w:pPr>
    </w:p>
    <w:p w14:paraId="3A3FEA36" w14:textId="77777777" w:rsidR="00BE25AB" w:rsidRDefault="00BE25AB" w:rsidP="00BE25AB">
      <w:pPr>
        <w:ind w:left="284" w:firstLine="720"/>
      </w:pPr>
    </w:p>
    <w:p w14:paraId="4108E9CA" w14:textId="77777777" w:rsidR="00BE25AB" w:rsidRDefault="00BE25AB" w:rsidP="00BE25AB">
      <w:pPr>
        <w:ind w:left="284" w:firstLine="720"/>
      </w:pPr>
    </w:p>
    <w:p w14:paraId="0DFDD1DD" w14:textId="77777777" w:rsidR="00BE25AB" w:rsidRDefault="00BE25AB" w:rsidP="00BE25AB">
      <w:pPr>
        <w:ind w:left="284" w:firstLine="720"/>
      </w:pPr>
    </w:p>
    <w:p w14:paraId="69F3CD29" w14:textId="77777777" w:rsidR="00BE25AB" w:rsidRDefault="00BE25AB" w:rsidP="00BE25AB">
      <w:pPr>
        <w:ind w:left="284" w:firstLine="720"/>
      </w:pPr>
      <w:bookmarkStart w:id="0" w:name="_GoBack"/>
      <w:bookmarkEnd w:id="0"/>
    </w:p>
    <w:p w14:paraId="5D68B8D7" w14:textId="77777777" w:rsidR="00BE25AB" w:rsidRDefault="00BE25AB" w:rsidP="00BE25AB">
      <w:pPr>
        <w:ind w:left="284" w:firstLine="720"/>
      </w:pPr>
    </w:p>
    <w:p w14:paraId="7DD60ABE" w14:textId="77777777" w:rsidR="00BE25AB" w:rsidRDefault="00BE25AB" w:rsidP="00BE25AB">
      <w:pPr>
        <w:ind w:left="284" w:firstLine="720"/>
      </w:pPr>
    </w:p>
    <w:p w14:paraId="0000002C" w14:textId="3C7DC754" w:rsidR="00F3506A" w:rsidRPr="00011751" w:rsidRDefault="00375524" w:rsidP="00011751">
      <w:pPr>
        <w:ind w:left="0" w:firstLine="0"/>
        <w:jc w:val="center"/>
        <w:rPr>
          <w:b/>
        </w:rPr>
      </w:pPr>
      <w:r w:rsidRPr="00011751">
        <w:rPr>
          <w:b/>
        </w:rPr>
        <w:lastRenderedPageBreak/>
        <w:t>References</w:t>
      </w:r>
    </w:p>
    <w:p w14:paraId="0000002D" w14:textId="77777777" w:rsidR="00F3506A" w:rsidRPr="00011751" w:rsidRDefault="00375524">
      <w:pPr>
        <w:rPr>
          <w:highlight w:val="white"/>
        </w:rPr>
      </w:pPr>
      <w:proofErr w:type="gramStart"/>
      <w:r w:rsidRPr="00011751">
        <w:rPr>
          <w:highlight w:val="white"/>
        </w:rPr>
        <w:t>Meister, C. (2016).</w:t>
      </w:r>
      <w:proofErr w:type="gramEnd"/>
      <w:r w:rsidRPr="00011751">
        <w:rPr>
          <w:highlight w:val="white"/>
        </w:rPr>
        <w:t xml:space="preserve"> </w:t>
      </w:r>
      <w:r w:rsidRPr="00011751">
        <w:rPr>
          <w:i/>
          <w:highlight w:val="white"/>
        </w:rPr>
        <w:t xml:space="preserve">Cinderella Stories </w:t>
      </w:r>
      <w:proofErr w:type="gramStart"/>
      <w:r w:rsidRPr="00011751">
        <w:rPr>
          <w:i/>
          <w:highlight w:val="white"/>
        </w:rPr>
        <w:t>Around</w:t>
      </w:r>
      <w:proofErr w:type="gramEnd"/>
      <w:r w:rsidRPr="00011751">
        <w:rPr>
          <w:i/>
          <w:highlight w:val="white"/>
        </w:rPr>
        <w:t xml:space="preserve"> the World</w:t>
      </w:r>
      <w:r w:rsidRPr="00011751">
        <w:rPr>
          <w:highlight w:val="white"/>
        </w:rPr>
        <w:t xml:space="preserve">. </w:t>
      </w:r>
      <w:proofErr w:type="gramStart"/>
      <w:r w:rsidRPr="00011751">
        <w:rPr>
          <w:highlight w:val="white"/>
        </w:rPr>
        <w:t>In the Hands of a Child.</w:t>
      </w:r>
      <w:proofErr w:type="gramEnd"/>
    </w:p>
    <w:p w14:paraId="0000002E" w14:textId="77777777" w:rsidR="00F3506A" w:rsidRPr="00011751" w:rsidRDefault="00375524">
      <w:pPr>
        <w:rPr>
          <w:highlight w:val="white"/>
        </w:rPr>
      </w:pPr>
      <w:r w:rsidRPr="00011751">
        <w:rPr>
          <w:highlight w:val="white"/>
        </w:rPr>
        <w:t xml:space="preserve">Wan, G. (2006). Teaching Diversity and Tolerance in the Classroom: A Thematic Storybook Approach. </w:t>
      </w:r>
      <w:proofErr w:type="gramStart"/>
      <w:r w:rsidRPr="00011751">
        <w:rPr>
          <w:i/>
          <w:highlight w:val="white"/>
        </w:rPr>
        <w:t>Education</w:t>
      </w:r>
      <w:r w:rsidRPr="00011751">
        <w:rPr>
          <w:highlight w:val="white"/>
        </w:rPr>
        <w:t xml:space="preserve">, </w:t>
      </w:r>
      <w:r w:rsidRPr="00011751">
        <w:rPr>
          <w:i/>
          <w:highlight w:val="white"/>
        </w:rPr>
        <w:t>127</w:t>
      </w:r>
      <w:r w:rsidRPr="00011751">
        <w:rPr>
          <w:highlight w:val="white"/>
        </w:rPr>
        <w:t>(1).</w:t>
      </w:r>
      <w:proofErr w:type="gramEnd"/>
    </w:p>
    <w:sectPr w:rsidR="00F3506A" w:rsidRPr="00011751">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755CE7" w14:textId="77777777" w:rsidR="00683D17" w:rsidRDefault="00683D17" w:rsidP="00011751">
      <w:pPr>
        <w:spacing w:line="240" w:lineRule="auto"/>
      </w:pPr>
      <w:r>
        <w:separator/>
      </w:r>
    </w:p>
  </w:endnote>
  <w:endnote w:type="continuationSeparator" w:id="0">
    <w:p w14:paraId="0D318EFF" w14:textId="77777777" w:rsidR="00683D17" w:rsidRDefault="00683D17" w:rsidP="000117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7B7AB2" w14:textId="77777777" w:rsidR="00683D17" w:rsidRDefault="00683D17" w:rsidP="00011751">
      <w:pPr>
        <w:spacing w:line="240" w:lineRule="auto"/>
      </w:pPr>
      <w:r>
        <w:separator/>
      </w:r>
    </w:p>
  </w:footnote>
  <w:footnote w:type="continuationSeparator" w:id="0">
    <w:p w14:paraId="10535F50" w14:textId="77777777" w:rsidR="00683D17" w:rsidRDefault="00683D17" w:rsidP="0001175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E1442C" w14:textId="6DAA1426" w:rsidR="00011751" w:rsidRDefault="00011751">
    <w:pPr>
      <w:pStyle w:val="Header"/>
    </w:pPr>
    <w:r>
      <w:ptab w:relativeTo="margin" w:alignment="center" w:leader="none"/>
    </w:r>
    <w:r>
      <w:ptab w:relativeTo="margin" w:alignment="right" w:leader="none"/>
    </w:r>
    <w:r>
      <w:fldChar w:fldCharType="begin"/>
    </w:r>
    <w:r>
      <w:instrText xml:space="preserve"> PAGE   \* MERGEFORMAT </w:instrText>
    </w:r>
    <w:r>
      <w:fldChar w:fldCharType="separate"/>
    </w:r>
    <w:r w:rsidR="00BE25AB">
      <w:rPr>
        <w:noProof/>
      </w:rPr>
      <w:t>5</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06A"/>
    <w:rsid w:val="00011751"/>
    <w:rsid w:val="00375524"/>
    <w:rsid w:val="00683D17"/>
    <w:rsid w:val="00BE25AB"/>
    <w:rsid w:val="00F35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F9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w:hAnsi="Times New Roman" w:cs="Times New Roman"/>
        <w:sz w:val="24"/>
        <w:szCs w:val="24"/>
        <w:lang w:val="en" w:eastAsia="en-US" w:bidi="ar-SA"/>
      </w:rPr>
    </w:rPrDefault>
    <w:pPrDefault>
      <w:pPr>
        <w:spacing w:line="480" w:lineRule="auto"/>
        <w:ind w:left="1004"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11751"/>
    <w:pPr>
      <w:tabs>
        <w:tab w:val="center" w:pos="4513"/>
        <w:tab w:val="right" w:pos="9026"/>
      </w:tabs>
      <w:spacing w:line="240" w:lineRule="auto"/>
    </w:pPr>
  </w:style>
  <w:style w:type="character" w:customStyle="1" w:styleId="HeaderChar">
    <w:name w:val="Header Char"/>
    <w:basedOn w:val="DefaultParagraphFont"/>
    <w:link w:val="Header"/>
    <w:uiPriority w:val="99"/>
    <w:rsid w:val="00011751"/>
  </w:style>
  <w:style w:type="paragraph" w:styleId="Footer">
    <w:name w:val="footer"/>
    <w:basedOn w:val="Normal"/>
    <w:link w:val="FooterChar"/>
    <w:uiPriority w:val="99"/>
    <w:unhideWhenUsed/>
    <w:rsid w:val="00011751"/>
    <w:pPr>
      <w:tabs>
        <w:tab w:val="center" w:pos="4513"/>
        <w:tab w:val="right" w:pos="9026"/>
      </w:tabs>
      <w:spacing w:line="240" w:lineRule="auto"/>
    </w:pPr>
  </w:style>
  <w:style w:type="character" w:customStyle="1" w:styleId="FooterChar">
    <w:name w:val="Footer Char"/>
    <w:basedOn w:val="DefaultParagraphFont"/>
    <w:link w:val="Footer"/>
    <w:uiPriority w:val="99"/>
    <w:rsid w:val="000117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w:hAnsi="Times New Roman" w:cs="Times New Roman"/>
        <w:sz w:val="24"/>
        <w:szCs w:val="24"/>
        <w:lang w:val="en" w:eastAsia="en-US" w:bidi="ar-SA"/>
      </w:rPr>
    </w:rPrDefault>
    <w:pPrDefault>
      <w:pPr>
        <w:spacing w:line="480" w:lineRule="auto"/>
        <w:ind w:left="1004"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11751"/>
    <w:pPr>
      <w:tabs>
        <w:tab w:val="center" w:pos="4513"/>
        <w:tab w:val="right" w:pos="9026"/>
      </w:tabs>
      <w:spacing w:line="240" w:lineRule="auto"/>
    </w:pPr>
  </w:style>
  <w:style w:type="character" w:customStyle="1" w:styleId="HeaderChar">
    <w:name w:val="Header Char"/>
    <w:basedOn w:val="DefaultParagraphFont"/>
    <w:link w:val="Header"/>
    <w:uiPriority w:val="99"/>
    <w:rsid w:val="00011751"/>
  </w:style>
  <w:style w:type="paragraph" w:styleId="Footer">
    <w:name w:val="footer"/>
    <w:basedOn w:val="Normal"/>
    <w:link w:val="FooterChar"/>
    <w:uiPriority w:val="99"/>
    <w:unhideWhenUsed/>
    <w:rsid w:val="00011751"/>
    <w:pPr>
      <w:tabs>
        <w:tab w:val="center" w:pos="4513"/>
        <w:tab w:val="right" w:pos="9026"/>
      </w:tabs>
      <w:spacing w:line="240" w:lineRule="auto"/>
    </w:pPr>
  </w:style>
  <w:style w:type="character" w:customStyle="1" w:styleId="FooterChar">
    <w:name w:val="Footer Char"/>
    <w:basedOn w:val="DefaultParagraphFont"/>
    <w:link w:val="Footer"/>
    <w:uiPriority w:val="99"/>
    <w:rsid w:val="00011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649</Words>
  <Characters>3700</Characters>
  <Application>Microsoft Office Word</Application>
  <DocSecurity>0</DocSecurity>
  <Lines>30</Lines>
  <Paragraphs>8</Paragraphs>
  <ScaleCrop>false</ScaleCrop>
  <Company/>
  <LinksUpToDate>false</LinksUpToDate>
  <CharactersWithSpaces>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Kamande</cp:lastModifiedBy>
  <cp:revision>3</cp:revision>
  <dcterms:created xsi:type="dcterms:W3CDTF">2021-10-21T10:06:00Z</dcterms:created>
  <dcterms:modified xsi:type="dcterms:W3CDTF">2021-10-21T11:50:00Z</dcterms:modified>
</cp:coreProperties>
</file>